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B956" w14:textId="77777777" w:rsidR="00BB2F80" w:rsidRDefault="00BB2F80" w:rsidP="0090641D">
      <w:pPr>
        <w:pStyle w:val="UnilinkHead"/>
      </w:pPr>
      <w:r>
        <w:t>Image folder</w:t>
      </w:r>
    </w:p>
    <w:p w14:paraId="61BFAAB1" w14:textId="3A51B3B5" w:rsidR="002F569D" w:rsidRDefault="007E3C72" w:rsidP="0090641D">
      <w:pPr>
        <w:pStyle w:val="Unilinkbullet"/>
        <w:ind w:left="360"/>
      </w:pPr>
      <w:hyperlink r:id="rId6" w:history="1">
        <w:r w:rsidR="00BF51D2" w:rsidRPr="00784077">
          <w:rPr>
            <w:rStyle w:val="Hyperlink"/>
          </w:rPr>
          <w:t>link</w:t>
        </w:r>
      </w:hyperlink>
    </w:p>
    <w:p w14:paraId="4ED5395B" w14:textId="77777777" w:rsidR="00BB2F80" w:rsidRDefault="00BB2F80" w:rsidP="002E369E">
      <w:pPr>
        <w:pStyle w:val="UnilinkHead"/>
      </w:pPr>
      <w:r>
        <w:t>Subject line</w:t>
      </w:r>
    </w:p>
    <w:p w14:paraId="650630B2" w14:textId="13F3C8DF" w:rsidR="00BB2F80" w:rsidRPr="009E3785" w:rsidRDefault="00A24A24" w:rsidP="00625543">
      <w:pPr>
        <w:pStyle w:val="Unilinkbullet"/>
        <w:ind w:left="360"/>
      </w:pPr>
      <w:r>
        <w:t>Get ready for Labour Day with Unifor</w:t>
      </w:r>
    </w:p>
    <w:p w14:paraId="3987184C" w14:textId="344A0E4B" w:rsidR="00BB2F80" w:rsidRPr="00D205D5" w:rsidRDefault="00BB2F80" w:rsidP="00625543">
      <w:pPr>
        <w:pStyle w:val="Unilinkbullet"/>
        <w:ind w:left="360"/>
        <w:rPr>
          <w:lang w:val="fr-CA"/>
        </w:rPr>
      </w:pPr>
      <w:r w:rsidRPr="00D205D5">
        <w:rPr>
          <w:lang w:val="fr-CA"/>
        </w:rPr>
        <w:t>French</w:t>
      </w:r>
    </w:p>
    <w:p w14:paraId="0EBBEA36" w14:textId="77777777" w:rsidR="00BB2F80" w:rsidRPr="00BB2F80" w:rsidRDefault="00BB2F80" w:rsidP="00C406E4">
      <w:pPr>
        <w:pStyle w:val="UnilinkHead"/>
        <w:rPr>
          <w:lang w:val="fr-CA"/>
        </w:rPr>
      </w:pPr>
      <w:r w:rsidRPr="00C406E4">
        <w:t>Banner</w:t>
      </w:r>
      <w:r w:rsidRPr="00BB2F80">
        <w:rPr>
          <w:lang w:val="fr-CA"/>
        </w:rPr>
        <w:t xml:space="preserve"> image</w:t>
      </w:r>
    </w:p>
    <w:p w14:paraId="5A14E1D9" w14:textId="1A809EAC" w:rsidR="00BB2F80" w:rsidRPr="006668DE" w:rsidRDefault="00512059" w:rsidP="00C406E4">
      <w:pPr>
        <w:pStyle w:val="Unilinkbullet"/>
        <w:ind w:left="360"/>
      </w:pPr>
      <w:r>
        <w:t>A line</w:t>
      </w:r>
      <w:r w:rsidR="00F41585">
        <w:t xml:space="preserve"> of two dozen people outdoors smiling and holding Unifor flags in front of a Loomis Express vehicle.</w:t>
      </w:r>
    </w:p>
    <w:p w14:paraId="6E291F91" w14:textId="77777777" w:rsidR="00BB2F80" w:rsidRPr="00BB2F80" w:rsidRDefault="00BB2F80" w:rsidP="00C406E4">
      <w:pPr>
        <w:pStyle w:val="UnilinkHead"/>
        <w:rPr>
          <w:lang w:val="fr-CA"/>
        </w:rPr>
      </w:pPr>
      <w:r w:rsidRPr="00BB2F80">
        <w:rPr>
          <w:lang w:val="fr-CA"/>
        </w:rPr>
        <w:t xml:space="preserve">Main </w:t>
      </w:r>
      <w:r w:rsidRPr="00C406E4">
        <w:t>paragraph</w:t>
      </w:r>
    </w:p>
    <w:p w14:paraId="3AACE06F" w14:textId="67708D27" w:rsidR="00BB2F80" w:rsidRPr="00233712" w:rsidRDefault="00C357A4" w:rsidP="00C406E4">
      <w:pPr>
        <w:pStyle w:val="Unilinkbullet"/>
        <w:ind w:left="360"/>
      </w:pPr>
      <w:r>
        <w:t>Find a Labour Day event near you, Unifor escalate</w:t>
      </w:r>
      <w:r w:rsidR="00C23C55">
        <w:t>s mobilization</w:t>
      </w:r>
      <w:r>
        <w:t xml:space="preserve"> at Best </w:t>
      </w:r>
      <w:proofErr w:type="spellStart"/>
      <w:r>
        <w:t>Theratronics</w:t>
      </w:r>
      <w:proofErr w:type="spellEnd"/>
      <w:r>
        <w:t xml:space="preserve">, </w:t>
      </w:r>
      <w:r w:rsidR="008B3707">
        <w:t xml:space="preserve">transport sector </w:t>
      </w:r>
      <w:r w:rsidR="00C23C55">
        <w:t xml:space="preserve">members participate </w:t>
      </w:r>
      <w:r w:rsidR="00B175CF">
        <w:t xml:space="preserve">in </w:t>
      </w:r>
      <w:r w:rsidR="00C23C55">
        <w:t>nationwide Safe Rates</w:t>
      </w:r>
      <w:r w:rsidR="008B3707">
        <w:t xml:space="preserve"> rallies, Unifor welcomes tariffs on </w:t>
      </w:r>
      <w:r w:rsidR="00240FFF">
        <w:t xml:space="preserve">Chinese auto imports, </w:t>
      </w:r>
      <w:proofErr w:type="spellStart"/>
      <w:r w:rsidR="0011692C">
        <w:t>Wescast</w:t>
      </w:r>
      <w:proofErr w:type="spellEnd"/>
      <w:r w:rsidR="0011692C">
        <w:t xml:space="preserve"> workers</w:t>
      </w:r>
      <w:r w:rsidR="3716ECDB">
        <w:t xml:space="preserve"> voice concerns to</w:t>
      </w:r>
      <w:r w:rsidR="00220EF1">
        <w:t xml:space="preserve"> </w:t>
      </w:r>
      <w:r w:rsidR="00E70355">
        <w:t>Ontario</w:t>
      </w:r>
      <w:r w:rsidR="529F3462">
        <w:t>’s</w:t>
      </w:r>
      <w:r w:rsidR="00E70355">
        <w:t xml:space="preserve"> Minister of </w:t>
      </w:r>
      <w:r w:rsidR="0059074D">
        <w:t xml:space="preserve">Labour, </w:t>
      </w:r>
      <w:r w:rsidR="00BD2F2B">
        <w:t>heart-breaking job losses at The Telegram, and more.</w:t>
      </w:r>
      <w:r w:rsidR="0059074D">
        <w:t xml:space="preserve"> </w:t>
      </w:r>
    </w:p>
    <w:p w14:paraId="02A64030" w14:textId="7B02FC5B" w:rsidR="001A4387" w:rsidRDefault="00BB2F80" w:rsidP="00760BC0">
      <w:pPr>
        <w:pStyle w:val="UnilinkHead"/>
      </w:pPr>
      <w:proofErr w:type="gramStart"/>
      <w:r>
        <w:t>Take Action</w:t>
      </w:r>
      <w:proofErr w:type="gramEnd"/>
      <w:r>
        <w:t xml:space="preserve">: </w:t>
      </w:r>
      <w:r w:rsidR="00F96675">
        <w:t>Labour Day</w:t>
      </w:r>
    </w:p>
    <w:p w14:paraId="41DEAF57" w14:textId="0899446F" w:rsidR="000823DB" w:rsidRPr="000C4CF9" w:rsidRDefault="000823DB" w:rsidP="000C4CF9">
      <w:pPr>
        <w:pStyle w:val="Unilinkbullet"/>
        <w:ind w:left="360"/>
        <w:rPr>
          <w:bdr w:val="none" w:sz="0" w:space="0" w:color="auto" w:frame="1"/>
        </w:rPr>
      </w:pPr>
      <w:r w:rsidRPr="000C4CF9">
        <w:rPr>
          <w:bdr w:val="none" w:sz="0" w:space="0" w:color="auto" w:frame="1"/>
        </w:rPr>
        <w:t>https://www.unifor.org/news/events/join-unifor-labour-day-0</w:t>
      </w:r>
    </w:p>
    <w:p w14:paraId="16F966CA" w14:textId="73496BA6" w:rsidR="000823DB" w:rsidRPr="000C4CF9" w:rsidRDefault="000823DB" w:rsidP="000C4CF9">
      <w:pPr>
        <w:pStyle w:val="Unilinkbullet"/>
        <w:ind w:left="360"/>
        <w:rPr>
          <w:bdr w:val="none" w:sz="0" w:space="0" w:color="auto" w:frame="1"/>
        </w:rPr>
      </w:pPr>
      <w:r w:rsidRPr="000C4CF9">
        <w:rPr>
          <w:bdr w:val="none" w:sz="0" w:space="0" w:color="auto" w:frame="1"/>
        </w:rPr>
        <w:t>Three people smiling for a photo</w:t>
      </w:r>
    </w:p>
    <w:p w14:paraId="1DFD7725" w14:textId="254AEA07" w:rsidR="000823DB" w:rsidRPr="000C4CF9" w:rsidRDefault="000823DB" w:rsidP="000C4CF9">
      <w:pPr>
        <w:pStyle w:val="Unilinkbullet"/>
        <w:ind w:left="360"/>
        <w:rPr>
          <w:bdr w:val="none" w:sz="0" w:space="0" w:color="auto" w:frame="1"/>
        </w:rPr>
      </w:pPr>
      <w:r w:rsidRPr="000C4CF9">
        <w:rPr>
          <w:bdr w:val="none" w:sz="0" w:space="0" w:color="auto" w:frame="1"/>
        </w:rPr>
        <w:t>On Labour Day stand in solidarity with fellow Unifor members and show our collective strength. Find an event near you.</w:t>
      </w:r>
    </w:p>
    <w:p w14:paraId="388AE26F" w14:textId="08668F92" w:rsidR="00F86DDF" w:rsidRDefault="00F86DDF" w:rsidP="00F86DDF">
      <w:pPr>
        <w:pStyle w:val="UnilinkHead"/>
      </w:pPr>
      <w:r>
        <w:t xml:space="preserve">What’s Hot: </w:t>
      </w:r>
      <w:r w:rsidR="0013493E">
        <w:t xml:space="preserve">Best </w:t>
      </w:r>
      <w:proofErr w:type="spellStart"/>
      <w:r w:rsidR="0013493E">
        <w:t>Theatronics</w:t>
      </w:r>
      <w:proofErr w:type="spellEnd"/>
    </w:p>
    <w:p w14:paraId="5F488912" w14:textId="2B69B439" w:rsidR="001A4387" w:rsidRPr="001A4387" w:rsidRDefault="0013493E" w:rsidP="001A4387">
      <w:pPr>
        <w:pStyle w:val="Unilinkbullet"/>
        <w:ind w:left="360"/>
        <w:rPr>
          <w:bdr w:val="none" w:sz="0" w:space="0" w:color="auto" w:frame="1"/>
        </w:rPr>
      </w:pPr>
      <w:r w:rsidRPr="0013493E">
        <w:rPr>
          <w:bdr w:val="none" w:sz="0" w:space="0" w:color="auto" w:frame="1"/>
        </w:rPr>
        <w:t>https://www.facebook.com/UniforCanada/posts/pfbid02r41aMefYKZZRa4PmepDovCqj9dUceoAQu1bgzmc4AakXerj4nyfR3VpzTa8zqcn9l</w:t>
      </w:r>
    </w:p>
    <w:p w14:paraId="7CBF54D2" w14:textId="2DA1D1EA" w:rsidR="001A4387" w:rsidRPr="001A4387" w:rsidRDefault="0013493E" w:rsidP="001A4387">
      <w:pPr>
        <w:pStyle w:val="Unilinkbullet"/>
        <w:ind w:left="360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Two people posing for a photo. </w:t>
      </w:r>
    </w:p>
    <w:p w14:paraId="532601F6" w14:textId="5B3C0392" w:rsidR="001A4387" w:rsidRPr="001A4387" w:rsidRDefault="0013493E" w:rsidP="001A4387">
      <w:pPr>
        <w:pStyle w:val="Unilinkbullet"/>
        <w:ind w:left="360"/>
        <w:rPr>
          <w:bdr w:val="none" w:sz="0" w:space="0" w:color="auto" w:frame="1"/>
        </w:rPr>
      </w:pPr>
      <w:r w:rsidRPr="0013493E">
        <w:rPr>
          <w:bdr w:val="none" w:sz="0" w:space="0" w:color="auto" w:frame="1"/>
        </w:rPr>
        <w:t xml:space="preserve">Supporters showed their solidarity with workers on strike at Best </w:t>
      </w:r>
      <w:proofErr w:type="spellStart"/>
      <w:r w:rsidRPr="0013493E">
        <w:rPr>
          <w:bdr w:val="none" w:sz="0" w:space="0" w:color="auto" w:frame="1"/>
        </w:rPr>
        <w:t>Theratronics</w:t>
      </w:r>
      <w:proofErr w:type="spellEnd"/>
      <w:r w:rsidRPr="0013493E">
        <w:rPr>
          <w:bdr w:val="none" w:sz="0" w:space="0" w:color="auto" w:frame="1"/>
        </w:rPr>
        <w:t xml:space="preserve"> in Kanata, ON</w:t>
      </w:r>
      <w:r>
        <w:rPr>
          <w:bdr w:val="none" w:sz="0" w:space="0" w:color="auto" w:frame="1"/>
        </w:rPr>
        <w:t xml:space="preserve"> </w:t>
      </w:r>
      <w:r w:rsidRPr="0013493E">
        <w:rPr>
          <w:bdr w:val="none" w:sz="0" w:space="0" w:color="auto" w:frame="1"/>
        </w:rPr>
        <w:t>since May 1.</w:t>
      </w:r>
    </w:p>
    <w:p w14:paraId="44CD1563" w14:textId="244439E5" w:rsidR="00F86DDF" w:rsidRDefault="00F86DDF" w:rsidP="00F86DDF">
      <w:pPr>
        <w:pStyle w:val="UnilinkHead"/>
      </w:pPr>
      <w:r>
        <w:t xml:space="preserve">Story 1: </w:t>
      </w:r>
      <w:r w:rsidR="00646068">
        <w:t>Safe rates rally</w:t>
      </w:r>
    </w:p>
    <w:p w14:paraId="0709D1AD" w14:textId="48178815" w:rsidR="001A4387" w:rsidRPr="001A4387" w:rsidRDefault="00172B61" w:rsidP="001A4387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172B61">
        <w:rPr>
          <w:bdr w:val="none" w:sz="0" w:space="0" w:color="auto" w:frame="1"/>
        </w:rPr>
        <w:t>https://www.unifor.org/news/all-news/unifor-backs-itfs-safe-rates-campaign-day-action-dhl-locations</w:t>
      </w:r>
    </w:p>
    <w:p w14:paraId="1EBD8C0D" w14:textId="789DE341" w:rsidR="001A4387" w:rsidRPr="001A4387" w:rsidRDefault="00E3432D" w:rsidP="001A4387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E3432D">
        <w:rPr>
          <w:bdr w:val="none" w:sz="0" w:space="0" w:color="auto" w:frame="1"/>
        </w:rPr>
        <w:t>A group of people holding Safe Rates Save Lives signs.</w:t>
      </w:r>
    </w:p>
    <w:p w14:paraId="68B29D05" w14:textId="79775878" w:rsidR="001A4387" w:rsidRPr="00C6089C" w:rsidRDefault="00BA0411" w:rsidP="001A4387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BA0411">
        <w:rPr>
          <w:bdr w:val="none" w:sz="0" w:space="0" w:color="auto" w:frame="1"/>
        </w:rPr>
        <w:t>Unifor supported the ITF's Safe Rates campaign by holding Day of Action rallies at DHL locations across Canada to send a strong message to the transport industry and federal government – safe rates save lives.</w:t>
      </w:r>
    </w:p>
    <w:p w14:paraId="538882FE" w14:textId="530AE871" w:rsidR="004E153B" w:rsidRPr="006C77BB" w:rsidRDefault="004E153B" w:rsidP="006C77BB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6C77BB">
        <w:rPr>
          <w:b/>
          <w:color w:val="4472C4" w:themeColor="accent1"/>
          <w:sz w:val="28"/>
        </w:rPr>
        <w:lastRenderedPageBreak/>
        <w:t xml:space="preserve">Story </w:t>
      </w:r>
      <w:r w:rsidR="00AC768E">
        <w:rPr>
          <w:b/>
          <w:color w:val="4472C4" w:themeColor="accent1"/>
          <w:sz w:val="28"/>
        </w:rPr>
        <w:t>2</w:t>
      </w:r>
      <w:r w:rsidRPr="006C77BB">
        <w:rPr>
          <w:b/>
          <w:color w:val="4472C4" w:themeColor="accent1"/>
          <w:sz w:val="28"/>
        </w:rPr>
        <w:t>: EV tariffs</w:t>
      </w:r>
    </w:p>
    <w:p w14:paraId="1D150A44" w14:textId="7E9D728E" w:rsidR="0039769B" w:rsidRPr="0039769B" w:rsidRDefault="007D7D7C" w:rsidP="001A4387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7D7D7C">
        <w:t>https://www.unifor.org/news/all-news/unifor-welcomes-necessary-federal-tariff-chinese-ev</w:t>
      </w:r>
    </w:p>
    <w:p w14:paraId="1B3C552A" w14:textId="77777777" w:rsidR="00AF126B" w:rsidRPr="00AF126B" w:rsidRDefault="00AF126B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AF126B">
        <w:rPr>
          <w:bdr w:val="none" w:sz="0" w:space="0" w:color="auto" w:frame="1"/>
        </w:rPr>
        <w:t>Overhead view of electric vehicles parked at a port awaiting to be loaded on to a card ship docked near by.</w:t>
      </w:r>
    </w:p>
    <w:p w14:paraId="7108420C" w14:textId="13A22ADE" w:rsidR="004E153B" w:rsidRPr="004E153B" w:rsidRDefault="00AF126B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AF126B">
        <w:rPr>
          <w:bdr w:val="none" w:sz="0" w:space="0" w:color="auto" w:frame="1"/>
        </w:rPr>
        <w:t xml:space="preserve">Unifor welcomes </w:t>
      </w:r>
      <w:r w:rsidR="004A1DD5">
        <w:rPr>
          <w:bdr w:val="none" w:sz="0" w:space="0" w:color="auto" w:frame="1"/>
        </w:rPr>
        <w:t xml:space="preserve">news of a </w:t>
      </w:r>
      <w:r w:rsidRPr="00AF126B">
        <w:rPr>
          <w:bdr w:val="none" w:sz="0" w:space="0" w:color="auto" w:frame="1"/>
        </w:rPr>
        <w:t>tariff on all new energy vehicles imported from China as well as a new tariff on steel and aluminum</w:t>
      </w:r>
      <w:r w:rsidR="00713D5B">
        <w:rPr>
          <w:bdr w:val="none" w:sz="0" w:space="0" w:color="auto" w:frame="1"/>
        </w:rPr>
        <w:t xml:space="preserve"> imports</w:t>
      </w:r>
      <w:r w:rsidRPr="00AF126B">
        <w:rPr>
          <w:bdr w:val="none" w:sz="0" w:space="0" w:color="auto" w:frame="1"/>
        </w:rPr>
        <w:t>.</w:t>
      </w:r>
    </w:p>
    <w:p w14:paraId="16F3CAA4" w14:textId="37E51F62" w:rsidR="00AC768E" w:rsidRPr="00467C65" w:rsidRDefault="00AC768E" w:rsidP="00AC768E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467C65">
        <w:rPr>
          <w:b/>
          <w:color w:val="4472C4" w:themeColor="accent1"/>
          <w:sz w:val="28"/>
        </w:rPr>
        <w:t xml:space="preserve">Story </w:t>
      </w:r>
      <w:r>
        <w:rPr>
          <w:b/>
          <w:color w:val="4472C4" w:themeColor="accent1"/>
          <w:sz w:val="28"/>
        </w:rPr>
        <w:t>3</w:t>
      </w:r>
      <w:r w:rsidRPr="00467C65">
        <w:rPr>
          <w:b/>
          <w:color w:val="4472C4" w:themeColor="accent1"/>
          <w:sz w:val="28"/>
        </w:rPr>
        <w:t>: Piccini</w:t>
      </w:r>
    </w:p>
    <w:p w14:paraId="21B1B040" w14:textId="77777777" w:rsidR="00AC768E" w:rsidRDefault="00AC768E" w:rsidP="00AC768E">
      <w:pPr>
        <w:pStyle w:val="Unilinkbullet"/>
        <w:ind w:left="360"/>
        <w:rPr>
          <w:bdr w:val="none" w:sz="0" w:space="0" w:color="auto" w:frame="1"/>
        </w:rPr>
      </w:pPr>
      <w:r w:rsidRPr="008D419F">
        <w:rPr>
          <w:bdr w:val="none" w:sz="0" w:space="0" w:color="auto" w:frame="1"/>
        </w:rPr>
        <w:t>https://www.unifor.org/news/all-news/unifor-brings-wescast-workers-voices-meeting-ontario-labour-minister-david-piccini</w:t>
      </w:r>
    </w:p>
    <w:p w14:paraId="38C34358" w14:textId="77777777" w:rsidR="00AC768E" w:rsidRDefault="00AC768E" w:rsidP="00AC768E">
      <w:pPr>
        <w:pStyle w:val="Unilinkbullet"/>
        <w:ind w:left="360"/>
        <w:rPr>
          <w:bdr w:val="none" w:sz="0" w:space="0" w:color="auto" w:frame="1"/>
        </w:rPr>
      </w:pPr>
      <w:r w:rsidRPr="008D419F">
        <w:rPr>
          <w:bdr w:val="none" w:sz="0" w:space="0" w:color="auto" w:frame="1"/>
        </w:rPr>
        <w:t xml:space="preserve">Screen capture of Minister of Labour David Piccini and ministerial staff in an online meeting with Unifor leadership including National President Lana Payne, Ontario Regional Director Samia Hashi and </w:t>
      </w:r>
      <w:proofErr w:type="spellStart"/>
      <w:r w:rsidRPr="008D419F">
        <w:rPr>
          <w:bdr w:val="none" w:sz="0" w:space="0" w:color="auto" w:frame="1"/>
        </w:rPr>
        <w:t>Wescast</w:t>
      </w:r>
      <w:proofErr w:type="spellEnd"/>
      <w:r w:rsidRPr="008D419F">
        <w:rPr>
          <w:bdr w:val="none" w:sz="0" w:space="0" w:color="auto" w:frame="1"/>
        </w:rPr>
        <w:t xml:space="preserve"> worker Laura Collison.</w:t>
      </w:r>
    </w:p>
    <w:p w14:paraId="35FB545F" w14:textId="77777777" w:rsidR="00AC768E" w:rsidRPr="00467C65" w:rsidRDefault="00AC768E" w:rsidP="00AC768E">
      <w:pPr>
        <w:pStyle w:val="Unilinkbullet"/>
        <w:ind w:left="360"/>
        <w:rPr>
          <w:bdr w:val="none" w:sz="0" w:space="0" w:color="auto" w:frame="1"/>
        </w:rPr>
      </w:pPr>
      <w:r w:rsidRPr="00CC5703">
        <w:rPr>
          <w:bdr w:val="none" w:sz="0" w:space="0" w:color="auto" w:frame="1"/>
        </w:rPr>
        <w:t xml:space="preserve">Unifor </w:t>
      </w:r>
      <w:r>
        <w:rPr>
          <w:bdr w:val="none" w:sz="0" w:space="0" w:color="auto" w:frame="1"/>
        </w:rPr>
        <w:t>met</w:t>
      </w:r>
      <w:r w:rsidRPr="00CC5703">
        <w:rPr>
          <w:bdr w:val="none" w:sz="0" w:space="0" w:color="auto" w:frame="1"/>
        </w:rPr>
        <w:t xml:space="preserve"> with Ontario Minister of Labour </w:t>
      </w:r>
      <w:r>
        <w:rPr>
          <w:bdr w:val="none" w:sz="0" w:space="0" w:color="auto" w:frame="1"/>
        </w:rPr>
        <w:t>about the</w:t>
      </w:r>
      <w:r w:rsidRPr="00CC5703">
        <w:rPr>
          <w:bdr w:val="none" w:sz="0" w:space="0" w:color="auto" w:frame="1"/>
        </w:rPr>
        <w:t xml:space="preserve"> ongoing dispute over $10 million in unpaid severance owed to </w:t>
      </w:r>
      <w:proofErr w:type="spellStart"/>
      <w:r>
        <w:rPr>
          <w:bdr w:val="none" w:sz="0" w:space="0" w:color="auto" w:frame="1"/>
        </w:rPr>
        <w:t>Wescast</w:t>
      </w:r>
      <w:proofErr w:type="spellEnd"/>
      <w:r>
        <w:rPr>
          <w:bdr w:val="none" w:sz="0" w:space="0" w:color="auto" w:frame="1"/>
        </w:rPr>
        <w:t xml:space="preserve"> members</w:t>
      </w:r>
      <w:r w:rsidRPr="00CC5703">
        <w:rPr>
          <w:bdr w:val="none" w:sz="0" w:space="0" w:color="auto" w:frame="1"/>
        </w:rPr>
        <w:t>.</w:t>
      </w:r>
    </w:p>
    <w:p w14:paraId="73966C30" w14:textId="3459F273" w:rsidR="004E153B" w:rsidRPr="006C77BB" w:rsidRDefault="004E153B" w:rsidP="006C77BB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6C77BB">
        <w:rPr>
          <w:b/>
          <w:color w:val="4472C4" w:themeColor="accent1"/>
          <w:sz w:val="28"/>
        </w:rPr>
        <w:t xml:space="preserve">Story </w:t>
      </w:r>
      <w:r w:rsidR="00AC768E">
        <w:rPr>
          <w:b/>
          <w:color w:val="4472C4" w:themeColor="accent1"/>
          <w:sz w:val="28"/>
        </w:rPr>
        <w:t>4</w:t>
      </w:r>
      <w:r w:rsidRPr="006C77BB">
        <w:rPr>
          <w:b/>
          <w:color w:val="4472C4" w:themeColor="accent1"/>
          <w:sz w:val="28"/>
        </w:rPr>
        <w:t>: Wpg street festival album</w:t>
      </w:r>
    </w:p>
    <w:p w14:paraId="0586BA46" w14:textId="03C8F7E2" w:rsidR="00AB6B4F" w:rsidRPr="00AB6B4F" w:rsidRDefault="007E3C72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hyperlink r:id="rId7" w:history="1">
        <w:r w:rsidR="00AB6B4F" w:rsidRPr="00362CFA">
          <w:rPr>
            <w:rStyle w:val="Hyperlink"/>
            <w:bdr w:val="none" w:sz="0" w:space="0" w:color="auto" w:frame="1"/>
          </w:rPr>
          <w:t>https://www.facebook.com/media/set/?vanity=UniforCanada&amp;set=a.828189422732112</w:t>
        </w:r>
      </w:hyperlink>
    </w:p>
    <w:p w14:paraId="0E731FD8" w14:textId="7CB9530E" w:rsidR="004E153B" w:rsidRPr="004E153B" w:rsidRDefault="00067744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>
        <w:rPr>
          <w:bdr w:val="none" w:sz="0" w:space="0" w:color="auto" w:frame="1"/>
        </w:rPr>
        <w:t xml:space="preserve">Young people waving to the crowd from a float with Unifor and </w:t>
      </w:r>
      <w:r w:rsidR="00240FFF">
        <w:rPr>
          <w:bdr w:val="none" w:sz="0" w:space="0" w:color="auto" w:frame="1"/>
        </w:rPr>
        <w:t>Philippines</w:t>
      </w:r>
      <w:r>
        <w:rPr>
          <w:bdr w:val="none" w:sz="0" w:space="0" w:color="auto" w:frame="1"/>
        </w:rPr>
        <w:t xml:space="preserve"> flags.</w:t>
      </w:r>
    </w:p>
    <w:p w14:paraId="49223866" w14:textId="29B031BB" w:rsidR="004E153B" w:rsidRPr="00664ACD" w:rsidRDefault="003F702A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3F702A">
        <w:rPr>
          <w:bdr w:val="none" w:sz="0" w:space="0" w:color="auto" w:frame="1"/>
        </w:rPr>
        <w:t>Unifor members joined the cultural parade in celebration of the Winnipeg Filipino Street Festival</w:t>
      </w:r>
      <w:r w:rsidR="00663491">
        <w:rPr>
          <w:bdr w:val="none" w:sz="0" w:space="0" w:color="auto" w:frame="1"/>
        </w:rPr>
        <w:t>.</w:t>
      </w:r>
    </w:p>
    <w:p w14:paraId="596B810C" w14:textId="7CB29F7B" w:rsidR="00AC768E" w:rsidRPr="006C77BB" w:rsidRDefault="00AC768E" w:rsidP="00AC768E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6C77BB">
        <w:rPr>
          <w:b/>
          <w:color w:val="4472C4" w:themeColor="accent1"/>
          <w:sz w:val="28"/>
        </w:rPr>
        <w:t xml:space="preserve">Story </w:t>
      </w:r>
      <w:r>
        <w:rPr>
          <w:b/>
          <w:color w:val="4472C4" w:themeColor="accent1"/>
          <w:sz w:val="28"/>
        </w:rPr>
        <w:t>5</w:t>
      </w:r>
      <w:r w:rsidRPr="006C77BB">
        <w:rPr>
          <w:b/>
          <w:color w:val="4472C4" w:themeColor="accent1"/>
          <w:sz w:val="28"/>
        </w:rPr>
        <w:t>: Flex-N-Gate Seeburn</w:t>
      </w:r>
    </w:p>
    <w:p w14:paraId="0C4292DD" w14:textId="77777777" w:rsidR="00AC768E" w:rsidRPr="004E153B" w:rsidRDefault="00AC768E" w:rsidP="00AC768E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1C7DB8">
        <w:rPr>
          <w:bdr w:val="none" w:sz="0" w:space="0" w:color="auto" w:frame="1"/>
        </w:rPr>
        <w:t>https://www.unifor.org/news/all-news/auto-parts-workers-flex-n-gate-seeburn-beaverton-ontario-join-unifor</w:t>
      </w:r>
    </w:p>
    <w:p w14:paraId="7108D22B" w14:textId="77777777" w:rsidR="00AC768E" w:rsidRPr="004E153B" w:rsidRDefault="00AC768E" w:rsidP="00AC768E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5D25C9">
        <w:rPr>
          <w:bdr w:val="none" w:sz="0" w:space="0" w:color="auto" w:frame="1"/>
        </w:rPr>
        <w:t xml:space="preserve">Flex-N-Gate Seeburn workers standing on a grassy knoll in front of a sign bearing the company's name smiling </w:t>
      </w:r>
      <w:proofErr w:type="gramStart"/>
      <w:r w:rsidRPr="005D25C9">
        <w:rPr>
          <w:bdr w:val="none" w:sz="0" w:space="0" w:color="auto" w:frame="1"/>
        </w:rPr>
        <w:t>and  giving</w:t>
      </w:r>
      <w:proofErr w:type="gramEnd"/>
      <w:r w:rsidRPr="005D25C9">
        <w:rPr>
          <w:bdr w:val="none" w:sz="0" w:space="0" w:color="auto" w:frame="1"/>
        </w:rPr>
        <w:t xml:space="preserve"> a thumb's up.</w:t>
      </w:r>
    </w:p>
    <w:p w14:paraId="7A73AA10" w14:textId="77777777" w:rsidR="00AC768E" w:rsidRPr="004E153B" w:rsidRDefault="00AC768E" w:rsidP="00AC768E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5D25C9">
        <w:rPr>
          <w:bdr w:val="none" w:sz="0" w:space="0" w:color="auto" w:frame="1"/>
        </w:rPr>
        <w:t>More than 100 workers at auto parts plant Flex-N-Gate Seeburn in Beaverton, Ontario vote to join Unifor.</w:t>
      </w:r>
    </w:p>
    <w:p w14:paraId="1359261D" w14:textId="6E0F3F32" w:rsidR="00664ACD" w:rsidRPr="00664ACD" w:rsidRDefault="00664ACD" w:rsidP="00664ACD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664ACD">
        <w:rPr>
          <w:b/>
          <w:color w:val="4472C4" w:themeColor="accent1"/>
          <w:sz w:val="28"/>
        </w:rPr>
        <w:t>Story 6: MABE</w:t>
      </w:r>
    </w:p>
    <w:p w14:paraId="25A88855" w14:textId="0FD20E1B" w:rsidR="00664ACD" w:rsidRPr="00664ACD" w:rsidRDefault="00976815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976815">
        <w:rPr>
          <w:bdr w:val="none" w:sz="0" w:space="0" w:color="auto" w:frame="1"/>
        </w:rPr>
        <w:t>https://www.unifor.org/news/all-news/mabe-canada-retirees-gather-mark-10th-anniversary-their-former-employers-bankruptcy</w:t>
      </w:r>
    </w:p>
    <w:p w14:paraId="42A9D757" w14:textId="0002F35F" w:rsidR="00664ACD" w:rsidRPr="00A5478F" w:rsidRDefault="00A5478F" w:rsidP="00A5478F">
      <w:pPr>
        <w:pStyle w:val="Unilinkbullet"/>
        <w:ind w:left="360"/>
        <w:rPr>
          <w:bdr w:val="none" w:sz="0" w:space="0" w:color="auto" w:frame="1"/>
        </w:rPr>
      </w:pPr>
      <w:r w:rsidRPr="00A5478F">
        <w:rPr>
          <w:bdr w:val="none" w:sz="0" w:space="0" w:color="auto" w:frame="1"/>
        </w:rPr>
        <w:t>A group of people standing outside.</w:t>
      </w:r>
    </w:p>
    <w:p w14:paraId="11ECD6DA" w14:textId="041DBAC1" w:rsidR="00664ACD" w:rsidRPr="001A15EB" w:rsidRDefault="001A15EB" w:rsidP="001A15EB">
      <w:pPr>
        <w:pStyle w:val="Unilinkbullet"/>
        <w:ind w:left="360"/>
        <w:rPr>
          <w:bdr w:val="none" w:sz="0" w:space="0" w:color="auto" w:frame="1"/>
        </w:rPr>
      </w:pPr>
      <w:r w:rsidRPr="001A15EB">
        <w:rPr>
          <w:bdr w:val="none" w:sz="0" w:space="0" w:color="auto" w:frame="1"/>
        </w:rPr>
        <w:t xml:space="preserve">Unifor MABE Canada retirees rallied in Montreal to mark the 10th anniversary of the bankruptcy of their ex-employer as they continue to fight for the </w:t>
      </w:r>
      <w:proofErr w:type="gramStart"/>
      <w:r w:rsidRPr="001A15EB">
        <w:rPr>
          <w:bdr w:val="none" w:sz="0" w:space="0" w:color="auto" w:frame="1"/>
        </w:rPr>
        <w:t>pensions</w:t>
      </w:r>
      <w:proofErr w:type="gramEnd"/>
      <w:r w:rsidRPr="001A15EB">
        <w:rPr>
          <w:bdr w:val="none" w:sz="0" w:space="0" w:color="auto" w:frame="1"/>
        </w:rPr>
        <w:t xml:space="preserve"> they are due.</w:t>
      </w:r>
    </w:p>
    <w:p w14:paraId="78A30C14" w14:textId="4197ED6F" w:rsidR="00E944B2" w:rsidRPr="00A44E03" w:rsidRDefault="00E944B2" w:rsidP="00A44E03">
      <w:pPr>
        <w:pStyle w:val="Unilinkbullet"/>
        <w:numPr>
          <w:ilvl w:val="0"/>
          <w:numId w:val="0"/>
        </w:numPr>
        <w:rPr>
          <w:b/>
          <w:color w:val="4472C4" w:themeColor="accent1"/>
          <w:sz w:val="28"/>
        </w:rPr>
      </w:pPr>
      <w:r w:rsidRPr="00A44E03">
        <w:rPr>
          <w:b/>
          <w:color w:val="4472C4" w:themeColor="accent1"/>
          <w:sz w:val="28"/>
        </w:rPr>
        <w:lastRenderedPageBreak/>
        <w:t>Story 7: Telegram mourning</w:t>
      </w:r>
    </w:p>
    <w:p w14:paraId="53C94E8A" w14:textId="73B90F75" w:rsidR="00E944B2" w:rsidRPr="00E944B2" w:rsidRDefault="00A44E03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A44E03">
        <w:rPr>
          <w:bdr w:val="none" w:sz="0" w:space="0" w:color="auto" w:frame="1"/>
        </w:rPr>
        <w:t>https://www.unifor.org/news/all-news/unifor-mourns-loss-jobs-telegram-and-its-austin-st-printing-press</w:t>
      </w:r>
    </w:p>
    <w:p w14:paraId="080DD3C2" w14:textId="279E6E73" w:rsidR="00E944B2" w:rsidRPr="00E944B2" w:rsidRDefault="00D158E2" w:rsidP="004E153B">
      <w:pPr>
        <w:pStyle w:val="Unilinkbullet"/>
        <w:ind w:left="360"/>
        <w:rPr>
          <w:rFonts w:ascii="Aptos" w:hAnsi="Aptos"/>
          <w:color w:val="242424"/>
          <w:sz w:val="22"/>
        </w:rPr>
      </w:pPr>
      <w:r>
        <w:rPr>
          <w:bdr w:val="none" w:sz="0" w:space="0" w:color="auto" w:frame="1"/>
        </w:rPr>
        <w:t xml:space="preserve">The </w:t>
      </w:r>
      <w:r w:rsidR="000746B0" w:rsidRPr="000746B0">
        <w:rPr>
          <w:bdr w:val="none" w:sz="0" w:space="0" w:color="auto" w:frame="1"/>
        </w:rPr>
        <w:t xml:space="preserve">Telegram </w:t>
      </w:r>
      <w:r>
        <w:rPr>
          <w:bdr w:val="none" w:sz="0" w:space="0" w:color="auto" w:frame="1"/>
        </w:rPr>
        <w:t>headquarters building</w:t>
      </w:r>
      <w:r w:rsidR="002246E6">
        <w:rPr>
          <w:bdr w:val="none" w:sz="0" w:space="0" w:color="auto" w:frame="1"/>
        </w:rPr>
        <w:t>.</w:t>
      </w:r>
    </w:p>
    <w:p w14:paraId="44B3BB21" w14:textId="1795DB7B" w:rsidR="00E944B2" w:rsidRDefault="00080573" w:rsidP="00080573">
      <w:pPr>
        <w:pStyle w:val="Unilinkbullet"/>
        <w:ind w:left="360"/>
        <w:rPr>
          <w:bdr w:val="none" w:sz="0" w:space="0" w:color="auto" w:frame="1"/>
        </w:rPr>
      </w:pPr>
      <w:r w:rsidRPr="00080573">
        <w:rPr>
          <w:bdr w:val="none" w:sz="0" w:space="0" w:color="auto" w:frame="1"/>
        </w:rPr>
        <w:t>Unifor mourns the loss of jobs at The Telegram and the Austin St. printing press</w:t>
      </w:r>
      <w:r w:rsidR="00AF617A" w:rsidRPr="00080573">
        <w:rPr>
          <w:bdr w:val="none" w:sz="0" w:space="0" w:color="auto" w:frame="1"/>
        </w:rPr>
        <w:t>.</w:t>
      </w:r>
    </w:p>
    <w:p w14:paraId="2093B4F2" w14:textId="58AC816A" w:rsidR="00695C1D" w:rsidRPr="008C2A6F" w:rsidRDefault="00EA5EC3" w:rsidP="008C2A6F">
      <w:pPr>
        <w:pStyle w:val="Unilinkbullet"/>
        <w:numPr>
          <w:ilvl w:val="0"/>
          <w:numId w:val="0"/>
        </w:numPr>
        <w:rPr>
          <w:bdr w:val="none" w:sz="0" w:space="0" w:color="auto" w:frame="1"/>
        </w:rPr>
      </w:pPr>
      <w:r w:rsidRPr="008C2A6F">
        <w:rPr>
          <w:b/>
          <w:color w:val="4472C4" w:themeColor="accent1"/>
          <w:sz w:val="28"/>
        </w:rPr>
        <w:t>Bargaining</w:t>
      </w:r>
      <w:r w:rsidR="00695C1D" w:rsidRPr="008C2A6F">
        <w:rPr>
          <w:b/>
          <w:color w:val="4472C4" w:themeColor="accent1"/>
          <w:sz w:val="28"/>
        </w:rPr>
        <w:t xml:space="preserve"> 1: </w:t>
      </w:r>
      <w:r w:rsidR="004E153B">
        <w:rPr>
          <w:b/>
          <w:color w:val="4472C4" w:themeColor="accent1"/>
          <w:sz w:val="28"/>
        </w:rPr>
        <w:t>Residence Inn ratification</w:t>
      </w:r>
    </w:p>
    <w:p w14:paraId="3DD4ADAC" w14:textId="58040D2F" w:rsidR="001A4387" w:rsidRPr="001A4387" w:rsidRDefault="00CC2056" w:rsidP="001A4387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CC2056">
        <w:rPr>
          <w:bdr w:val="none" w:sz="0" w:space="0" w:color="auto" w:frame="1"/>
        </w:rPr>
        <w:t>https://www.unifor.org/news/all-news/residence-inn-strike-ends-new-contract-ratification</w:t>
      </w:r>
    </w:p>
    <w:p w14:paraId="56FAD24C" w14:textId="2ACD6DA1" w:rsidR="001A4387" w:rsidRPr="001A4387" w:rsidRDefault="003F702A" w:rsidP="00D36252">
      <w:pPr>
        <w:pStyle w:val="Unilinkbullet"/>
        <w:ind w:left="360"/>
        <w:rPr>
          <w:rFonts w:ascii="Aptos" w:hAnsi="Aptos"/>
          <w:color w:val="242424"/>
          <w:sz w:val="22"/>
        </w:rPr>
      </w:pPr>
      <w:r w:rsidRPr="003F702A">
        <w:rPr>
          <w:bdr w:val="none" w:sz="0" w:space="0" w:color="auto" w:frame="1"/>
        </w:rPr>
        <w:t>Unifor members at Vancouver’s Residence Inn have ratified a new contract, ending a three-week strike at the downtown hotel.</w:t>
      </w:r>
    </w:p>
    <w:sectPr w:rsidR="001A4387" w:rsidRPr="001A4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57FA9"/>
    <w:multiLevelType w:val="hybridMultilevel"/>
    <w:tmpl w:val="30FCB3E6"/>
    <w:lvl w:ilvl="0" w:tplc="FFFFFFFF">
      <w:start w:val="1"/>
      <w:numFmt w:val="bullet"/>
      <w:pStyle w:val="Unilink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1853088">
    <w:abstractNumId w:val="0"/>
  </w:num>
  <w:num w:numId="2" w16cid:durableId="252981642">
    <w:abstractNumId w:val="0"/>
  </w:num>
  <w:num w:numId="3" w16cid:durableId="1854611037">
    <w:abstractNumId w:val="0"/>
  </w:num>
  <w:num w:numId="4" w16cid:durableId="1605841115">
    <w:abstractNumId w:val="0"/>
  </w:num>
  <w:num w:numId="5" w16cid:durableId="163474841">
    <w:abstractNumId w:val="0"/>
  </w:num>
  <w:num w:numId="6" w16cid:durableId="2028364459">
    <w:abstractNumId w:val="0"/>
  </w:num>
  <w:num w:numId="7" w16cid:durableId="1569682021">
    <w:abstractNumId w:val="0"/>
  </w:num>
  <w:num w:numId="8" w16cid:durableId="1945071003">
    <w:abstractNumId w:val="0"/>
  </w:num>
  <w:num w:numId="9" w16cid:durableId="680156501">
    <w:abstractNumId w:val="0"/>
  </w:num>
  <w:num w:numId="10" w16cid:durableId="357585417">
    <w:abstractNumId w:val="0"/>
  </w:num>
  <w:num w:numId="11" w16cid:durableId="1623921232">
    <w:abstractNumId w:val="0"/>
  </w:num>
  <w:num w:numId="12" w16cid:durableId="813834715">
    <w:abstractNumId w:val="0"/>
  </w:num>
  <w:num w:numId="13" w16cid:durableId="683436412">
    <w:abstractNumId w:val="0"/>
  </w:num>
  <w:num w:numId="14" w16cid:durableId="701366332">
    <w:abstractNumId w:val="0"/>
  </w:num>
  <w:num w:numId="15" w16cid:durableId="20474377">
    <w:abstractNumId w:val="0"/>
  </w:num>
  <w:num w:numId="16" w16cid:durableId="13884080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1"/>
    <w:rsid w:val="0000369A"/>
    <w:rsid w:val="0001458A"/>
    <w:rsid w:val="000347AE"/>
    <w:rsid w:val="000375F1"/>
    <w:rsid w:val="00050A81"/>
    <w:rsid w:val="00056EF1"/>
    <w:rsid w:val="0005747F"/>
    <w:rsid w:val="00060590"/>
    <w:rsid w:val="000629D0"/>
    <w:rsid w:val="00065074"/>
    <w:rsid w:val="00067744"/>
    <w:rsid w:val="000746B0"/>
    <w:rsid w:val="00080573"/>
    <w:rsid w:val="000823DB"/>
    <w:rsid w:val="00084129"/>
    <w:rsid w:val="00095AE0"/>
    <w:rsid w:val="00096469"/>
    <w:rsid w:val="000A29A2"/>
    <w:rsid w:val="000A40A2"/>
    <w:rsid w:val="000B4177"/>
    <w:rsid w:val="000C4CF9"/>
    <w:rsid w:val="000D320E"/>
    <w:rsid w:val="000D678C"/>
    <w:rsid w:val="000E2C76"/>
    <w:rsid w:val="000E2CE8"/>
    <w:rsid w:val="000F054B"/>
    <w:rsid w:val="000F2B69"/>
    <w:rsid w:val="000F2CEA"/>
    <w:rsid w:val="0010216E"/>
    <w:rsid w:val="00115AD9"/>
    <w:rsid w:val="0011692C"/>
    <w:rsid w:val="001277A8"/>
    <w:rsid w:val="001320DA"/>
    <w:rsid w:val="0013493E"/>
    <w:rsid w:val="00134E71"/>
    <w:rsid w:val="00141342"/>
    <w:rsid w:val="00150DF1"/>
    <w:rsid w:val="00155864"/>
    <w:rsid w:val="001626E0"/>
    <w:rsid w:val="00172B61"/>
    <w:rsid w:val="00174F9A"/>
    <w:rsid w:val="00177490"/>
    <w:rsid w:val="001A0061"/>
    <w:rsid w:val="001A15EB"/>
    <w:rsid w:val="001A4387"/>
    <w:rsid w:val="001C7DB8"/>
    <w:rsid w:val="001D29D3"/>
    <w:rsid w:val="001D7044"/>
    <w:rsid w:val="001F03E4"/>
    <w:rsid w:val="001F77BB"/>
    <w:rsid w:val="001F7D01"/>
    <w:rsid w:val="00200203"/>
    <w:rsid w:val="00204B8D"/>
    <w:rsid w:val="00205801"/>
    <w:rsid w:val="00212BA4"/>
    <w:rsid w:val="00220EF1"/>
    <w:rsid w:val="0022196C"/>
    <w:rsid w:val="00222169"/>
    <w:rsid w:val="002246E6"/>
    <w:rsid w:val="00225AC1"/>
    <w:rsid w:val="0022744A"/>
    <w:rsid w:val="0023023A"/>
    <w:rsid w:val="00233712"/>
    <w:rsid w:val="00240FFF"/>
    <w:rsid w:val="00247F09"/>
    <w:rsid w:val="002504A0"/>
    <w:rsid w:val="00254EB5"/>
    <w:rsid w:val="00272E3F"/>
    <w:rsid w:val="00275281"/>
    <w:rsid w:val="00280604"/>
    <w:rsid w:val="002866CD"/>
    <w:rsid w:val="00287DC4"/>
    <w:rsid w:val="002B4F26"/>
    <w:rsid w:val="002B70A6"/>
    <w:rsid w:val="002C232D"/>
    <w:rsid w:val="002C4E85"/>
    <w:rsid w:val="002C7E60"/>
    <w:rsid w:val="002D4205"/>
    <w:rsid w:val="002D6D2F"/>
    <w:rsid w:val="002E0017"/>
    <w:rsid w:val="002E0C32"/>
    <w:rsid w:val="002E369E"/>
    <w:rsid w:val="002E49B2"/>
    <w:rsid w:val="002F426B"/>
    <w:rsid w:val="002F569D"/>
    <w:rsid w:val="003056E5"/>
    <w:rsid w:val="00305B99"/>
    <w:rsid w:val="00310659"/>
    <w:rsid w:val="003126FB"/>
    <w:rsid w:val="003262FF"/>
    <w:rsid w:val="00326EA9"/>
    <w:rsid w:val="003275E7"/>
    <w:rsid w:val="003312F7"/>
    <w:rsid w:val="00332F2D"/>
    <w:rsid w:val="00334236"/>
    <w:rsid w:val="003412D3"/>
    <w:rsid w:val="00366D29"/>
    <w:rsid w:val="0039740C"/>
    <w:rsid w:val="0039769B"/>
    <w:rsid w:val="003A13EB"/>
    <w:rsid w:val="003D0C71"/>
    <w:rsid w:val="003D5EA9"/>
    <w:rsid w:val="003D74BC"/>
    <w:rsid w:val="003D7B22"/>
    <w:rsid w:val="003F1464"/>
    <w:rsid w:val="003F1F3B"/>
    <w:rsid w:val="003F4B16"/>
    <w:rsid w:val="003F6BF0"/>
    <w:rsid w:val="003F702A"/>
    <w:rsid w:val="004037CB"/>
    <w:rsid w:val="00406CBE"/>
    <w:rsid w:val="00406FAA"/>
    <w:rsid w:val="004127C2"/>
    <w:rsid w:val="004145E8"/>
    <w:rsid w:val="00415BF2"/>
    <w:rsid w:val="004163BD"/>
    <w:rsid w:val="00443A6F"/>
    <w:rsid w:val="00464905"/>
    <w:rsid w:val="00467C65"/>
    <w:rsid w:val="004736D3"/>
    <w:rsid w:val="00476FFF"/>
    <w:rsid w:val="00494081"/>
    <w:rsid w:val="00496308"/>
    <w:rsid w:val="004A09BD"/>
    <w:rsid w:val="004A1DD5"/>
    <w:rsid w:val="004D3321"/>
    <w:rsid w:val="004D718E"/>
    <w:rsid w:val="004E153B"/>
    <w:rsid w:val="004E29C0"/>
    <w:rsid w:val="004E340E"/>
    <w:rsid w:val="00512059"/>
    <w:rsid w:val="0052055A"/>
    <w:rsid w:val="00524CD3"/>
    <w:rsid w:val="0053038A"/>
    <w:rsid w:val="00543C8A"/>
    <w:rsid w:val="00552B38"/>
    <w:rsid w:val="00565157"/>
    <w:rsid w:val="00572A4C"/>
    <w:rsid w:val="005757DF"/>
    <w:rsid w:val="005778A4"/>
    <w:rsid w:val="005836EE"/>
    <w:rsid w:val="0059074D"/>
    <w:rsid w:val="00592C79"/>
    <w:rsid w:val="00592D8F"/>
    <w:rsid w:val="00595377"/>
    <w:rsid w:val="00596AF9"/>
    <w:rsid w:val="005A2434"/>
    <w:rsid w:val="005A561D"/>
    <w:rsid w:val="005A7AC5"/>
    <w:rsid w:val="005B024E"/>
    <w:rsid w:val="005C29DB"/>
    <w:rsid w:val="005C307E"/>
    <w:rsid w:val="005D25C9"/>
    <w:rsid w:val="005D332A"/>
    <w:rsid w:val="005D4270"/>
    <w:rsid w:val="005D5DA2"/>
    <w:rsid w:val="005E1177"/>
    <w:rsid w:val="005E7BA1"/>
    <w:rsid w:val="005E7F94"/>
    <w:rsid w:val="005F2BC1"/>
    <w:rsid w:val="006036AD"/>
    <w:rsid w:val="00603C62"/>
    <w:rsid w:val="00607AB9"/>
    <w:rsid w:val="00613327"/>
    <w:rsid w:val="006144D9"/>
    <w:rsid w:val="00615FFD"/>
    <w:rsid w:val="00616200"/>
    <w:rsid w:val="0062404B"/>
    <w:rsid w:val="00625543"/>
    <w:rsid w:val="00640593"/>
    <w:rsid w:val="00640670"/>
    <w:rsid w:val="00646068"/>
    <w:rsid w:val="00651036"/>
    <w:rsid w:val="006569A5"/>
    <w:rsid w:val="00657366"/>
    <w:rsid w:val="006618D8"/>
    <w:rsid w:val="006632E1"/>
    <w:rsid w:val="00663491"/>
    <w:rsid w:val="00664ACD"/>
    <w:rsid w:val="006668DE"/>
    <w:rsid w:val="006670FE"/>
    <w:rsid w:val="00673C01"/>
    <w:rsid w:val="00675673"/>
    <w:rsid w:val="00683977"/>
    <w:rsid w:val="0069406F"/>
    <w:rsid w:val="00695C1D"/>
    <w:rsid w:val="006A3829"/>
    <w:rsid w:val="006A4443"/>
    <w:rsid w:val="006A4BA6"/>
    <w:rsid w:val="006B2A41"/>
    <w:rsid w:val="006C77BB"/>
    <w:rsid w:val="006C7868"/>
    <w:rsid w:val="006D50C6"/>
    <w:rsid w:val="006D50CC"/>
    <w:rsid w:val="006D7093"/>
    <w:rsid w:val="006D7676"/>
    <w:rsid w:val="006D7708"/>
    <w:rsid w:val="006E347D"/>
    <w:rsid w:val="006F110C"/>
    <w:rsid w:val="006F1E61"/>
    <w:rsid w:val="006F63AD"/>
    <w:rsid w:val="007065CC"/>
    <w:rsid w:val="00713D5B"/>
    <w:rsid w:val="007153BF"/>
    <w:rsid w:val="00722D5F"/>
    <w:rsid w:val="00722DC5"/>
    <w:rsid w:val="00722E98"/>
    <w:rsid w:val="00744CD6"/>
    <w:rsid w:val="00760BC0"/>
    <w:rsid w:val="00777714"/>
    <w:rsid w:val="00782316"/>
    <w:rsid w:val="00784077"/>
    <w:rsid w:val="007A12CD"/>
    <w:rsid w:val="007A30CF"/>
    <w:rsid w:val="007A7B43"/>
    <w:rsid w:val="007B44F6"/>
    <w:rsid w:val="007C07BF"/>
    <w:rsid w:val="007C29E1"/>
    <w:rsid w:val="007D0A0E"/>
    <w:rsid w:val="007D2E53"/>
    <w:rsid w:val="007D6E63"/>
    <w:rsid w:val="007D7D7C"/>
    <w:rsid w:val="007E3C72"/>
    <w:rsid w:val="007E491E"/>
    <w:rsid w:val="007E794E"/>
    <w:rsid w:val="008030FC"/>
    <w:rsid w:val="00815740"/>
    <w:rsid w:val="00816703"/>
    <w:rsid w:val="00822D8C"/>
    <w:rsid w:val="00824EDB"/>
    <w:rsid w:val="0082639F"/>
    <w:rsid w:val="008266E3"/>
    <w:rsid w:val="00830C79"/>
    <w:rsid w:val="0083274B"/>
    <w:rsid w:val="008367AB"/>
    <w:rsid w:val="00837941"/>
    <w:rsid w:val="00863CC7"/>
    <w:rsid w:val="008655C6"/>
    <w:rsid w:val="00883178"/>
    <w:rsid w:val="008923BA"/>
    <w:rsid w:val="00897DA0"/>
    <w:rsid w:val="008A5449"/>
    <w:rsid w:val="008B06B3"/>
    <w:rsid w:val="008B1708"/>
    <w:rsid w:val="008B3707"/>
    <w:rsid w:val="008B45C4"/>
    <w:rsid w:val="008B5926"/>
    <w:rsid w:val="008B6F88"/>
    <w:rsid w:val="008C2A6F"/>
    <w:rsid w:val="008D0639"/>
    <w:rsid w:val="008D419F"/>
    <w:rsid w:val="008E0050"/>
    <w:rsid w:val="008E1B81"/>
    <w:rsid w:val="008E477C"/>
    <w:rsid w:val="008E4C0D"/>
    <w:rsid w:val="008F6F18"/>
    <w:rsid w:val="0090401E"/>
    <w:rsid w:val="0090641D"/>
    <w:rsid w:val="009122AB"/>
    <w:rsid w:val="00931394"/>
    <w:rsid w:val="009319D5"/>
    <w:rsid w:val="0093420C"/>
    <w:rsid w:val="00937AB1"/>
    <w:rsid w:val="00945936"/>
    <w:rsid w:val="00945BBC"/>
    <w:rsid w:val="00950879"/>
    <w:rsid w:val="00976815"/>
    <w:rsid w:val="009815B8"/>
    <w:rsid w:val="00981EC4"/>
    <w:rsid w:val="00982788"/>
    <w:rsid w:val="00993875"/>
    <w:rsid w:val="009A078A"/>
    <w:rsid w:val="009B16E2"/>
    <w:rsid w:val="009B2712"/>
    <w:rsid w:val="009C6EB6"/>
    <w:rsid w:val="009D745D"/>
    <w:rsid w:val="009E136C"/>
    <w:rsid w:val="009E3785"/>
    <w:rsid w:val="009E7C9B"/>
    <w:rsid w:val="009F492F"/>
    <w:rsid w:val="00A15E55"/>
    <w:rsid w:val="00A20000"/>
    <w:rsid w:val="00A24A24"/>
    <w:rsid w:val="00A25AAE"/>
    <w:rsid w:val="00A265DD"/>
    <w:rsid w:val="00A40737"/>
    <w:rsid w:val="00A44330"/>
    <w:rsid w:val="00A44E03"/>
    <w:rsid w:val="00A46563"/>
    <w:rsid w:val="00A5478F"/>
    <w:rsid w:val="00A56A96"/>
    <w:rsid w:val="00A672F5"/>
    <w:rsid w:val="00A738E4"/>
    <w:rsid w:val="00A86630"/>
    <w:rsid w:val="00AB2319"/>
    <w:rsid w:val="00AB31D3"/>
    <w:rsid w:val="00AB6B4F"/>
    <w:rsid w:val="00AC768E"/>
    <w:rsid w:val="00AD71A4"/>
    <w:rsid w:val="00AE0595"/>
    <w:rsid w:val="00AE16F9"/>
    <w:rsid w:val="00AF126B"/>
    <w:rsid w:val="00AF1C17"/>
    <w:rsid w:val="00AF5C64"/>
    <w:rsid w:val="00AF617A"/>
    <w:rsid w:val="00AF6A6F"/>
    <w:rsid w:val="00B04D87"/>
    <w:rsid w:val="00B1186D"/>
    <w:rsid w:val="00B14D75"/>
    <w:rsid w:val="00B175CF"/>
    <w:rsid w:val="00B220B1"/>
    <w:rsid w:val="00B23C96"/>
    <w:rsid w:val="00B30D1D"/>
    <w:rsid w:val="00B361FA"/>
    <w:rsid w:val="00B37478"/>
    <w:rsid w:val="00B5083F"/>
    <w:rsid w:val="00B56BF2"/>
    <w:rsid w:val="00B61D4B"/>
    <w:rsid w:val="00B66A66"/>
    <w:rsid w:val="00B678F0"/>
    <w:rsid w:val="00B8281D"/>
    <w:rsid w:val="00B866F2"/>
    <w:rsid w:val="00B9517E"/>
    <w:rsid w:val="00B96A28"/>
    <w:rsid w:val="00BA0411"/>
    <w:rsid w:val="00BA0954"/>
    <w:rsid w:val="00BA45AA"/>
    <w:rsid w:val="00BA4B48"/>
    <w:rsid w:val="00BB2F80"/>
    <w:rsid w:val="00BB4736"/>
    <w:rsid w:val="00BB753E"/>
    <w:rsid w:val="00BC6C44"/>
    <w:rsid w:val="00BD2584"/>
    <w:rsid w:val="00BD2F2B"/>
    <w:rsid w:val="00BE2325"/>
    <w:rsid w:val="00BE6A54"/>
    <w:rsid w:val="00BF0450"/>
    <w:rsid w:val="00BF51D2"/>
    <w:rsid w:val="00C0197B"/>
    <w:rsid w:val="00C209B4"/>
    <w:rsid w:val="00C23C55"/>
    <w:rsid w:val="00C352FE"/>
    <w:rsid w:val="00C357A4"/>
    <w:rsid w:val="00C376E5"/>
    <w:rsid w:val="00C406E4"/>
    <w:rsid w:val="00C423B2"/>
    <w:rsid w:val="00C43E16"/>
    <w:rsid w:val="00C444D2"/>
    <w:rsid w:val="00C45C76"/>
    <w:rsid w:val="00C577C9"/>
    <w:rsid w:val="00C6089C"/>
    <w:rsid w:val="00C6613A"/>
    <w:rsid w:val="00C71B82"/>
    <w:rsid w:val="00C72926"/>
    <w:rsid w:val="00C72AA5"/>
    <w:rsid w:val="00C7725F"/>
    <w:rsid w:val="00C82842"/>
    <w:rsid w:val="00C83D01"/>
    <w:rsid w:val="00C85BD7"/>
    <w:rsid w:val="00C90FAA"/>
    <w:rsid w:val="00C96EAB"/>
    <w:rsid w:val="00CA5AC9"/>
    <w:rsid w:val="00CB00A0"/>
    <w:rsid w:val="00CB4CE4"/>
    <w:rsid w:val="00CC1526"/>
    <w:rsid w:val="00CC2056"/>
    <w:rsid w:val="00CC48AA"/>
    <w:rsid w:val="00CC5703"/>
    <w:rsid w:val="00CD411C"/>
    <w:rsid w:val="00CD7398"/>
    <w:rsid w:val="00CD7746"/>
    <w:rsid w:val="00CE1096"/>
    <w:rsid w:val="00CE22E8"/>
    <w:rsid w:val="00D126B7"/>
    <w:rsid w:val="00D158E2"/>
    <w:rsid w:val="00D17653"/>
    <w:rsid w:val="00D20150"/>
    <w:rsid w:val="00D205D5"/>
    <w:rsid w:val="00D324EA"/>
    <w:rsid w:val="00D41880"/>
    <w:rsid w:val="00D7694A"/>
    <w:rsid w:val="00D874FB"/>
    <w:rsid w:val="00D924C0"/>
    <w:rsid w:val="00D92D63"/>
    <w:rsid w:val="00DA146C"/>
    <w:rsid w:val="00DB7E07"/>
    <w:rsid w:val="00DC0665"/>
    <w:rsid w:val="00DC6229"/>
    <w:rsid w:val="00DC641B"/>
    <w:rsid w:val="00DD2DCD"/>
    <w:rsid w:val="00DF0AFF"/>
    <w:rsid w:val="00DF4649"/>
    <w:rsid w:val="00DF5B3D"/>
    <w:rsid w:val="00E1171E"/>
    <w:rsid w:val="00E121A8"/>
    <w:rsid w:val="00E30A66"/>
    <w:rsid w:val="00E318B6"/>
    <w:rsid w:val="00E33A25"/>
    <w:rsid w:val="00E3432D"/>
    <w:rsid w:val="00E36438"/>
    <w:rsid w:val="00E443EB"/>
    <w:rsid w:val="00E52211"/>
    <w:rsid w:val="00E55349"/>
    <w:rsid w:val="00E70355"/>
    <w:rsid w:val="00E76234"/>
    <w:rsid w:val="00E769B7"/>
    <w:rsid w:val="00E77E41"/>
    <w:rsid w:val="00E80793"/>
    <w:rsid w:val="00E80B60"/>
    <w:rsid w:val="00E828B0"/>
    <w:rsid w:val="00E84CD2"/>
    <w:rsid w:val="00E9087D"/>
    <w:rsid w:val="00E92839"/>
    <w:rsid w:val="00E944B2"/>
    <w:rsid w:val="00E96AA0"/>
    <w:rsid w:val="00E9793B"/>
    <w:rsid w:val="00EA289A"/>
    <w:rsid w:val="00EA5EC3"/>
    <w:rsid w:val="00EC720F"/>
    <w:rsid w:val="00ED259D"/>
    <w:rsid w:val="00ED41D4"/>
    <w:rsid w:val="00ED7932"/>
    <w:rsid w:val="00EE02B3"/>
    <w:rsid w:val="00EE533C"/>
    <w:rsid w:val="00EE7E95"/>
    <w:rsid w:val="00F01930"/>
    <w:rsid w:val="00F259CD"/>
    <w:rsid w:val="00F265C3"/>
    <w:rsid w:val="00F27A30"/>
    <w:rsid w:val="00F32D29"/>
    <w:rsid w:val="00F41585"/>
    <w:rsid w:val="00F57C9B"/>
    <w:rsid w:val="00F76B0B"/>
    <w:rsid w:val="00F86DDF"/>
    <w:rsid w:val="00F96675"/>
    <w:rsid w:val="00FA4D72"/>
    <w:rsid w:val="00FA7FA3"/>
    <w:rsid w:val="00FE3CE9"/>
    <w:rsid w:val="00FE565D"/>
    <w:rsid w:val="00FF0F26"/>
    <w:rsid w:val="00FF631C"/>
    <w:rsid w:val="01CF1107"/>
    <w:rsid w:val="021BC1DE"/>
    <w:rsid w:val="02B0846A"/>
    <w:rsid w:val="04F6570A"/>
    <w:rsid w:val="06616059"/>
    <w:rsid w:val="06DF2FBF"/>
    <w:rsid w:val="0733BC53"/>
    <w:rsid w:val="082B00EA"/>
    <w:rsid w:val="0A21143E"/>
    <w:rsid w:val="0A789EF1"/>
    <w:rsid w:val="0A84E9DE"/>
    <w:rsid w:val="0AC90D58"/>
    <w:rsid w:val="0AF8B65F"/>
    <w:rsid w:val="0B0CC94F"/>
    <w:rsid w:val="0C35CA5D"/>
    <w:rsid w:val="0D084F20"/>
    <w:rsid w:val="0D301D8F"/>
    <w:rsid w:val="0E2381DE"/>
    <w:rsid w:val="0E5EB718"/>
    <w:rsid w:val="0E6264C3"/>
    <w:rsid w:val="0F035E62"/>
    <w:rsid w:val="111EB7C3"/>
    <w:rsid w:val="11D42FFE"/>
    <w:rsid w:val="124D0B5A"/>
    <w:rsid w:val="12974BA8"/>
    <w:rsid w:val="134FD987"/>
    <w:rsid w:val="142FB743"/>
    <w:rsid w:val="14AE79D0"/>
    <w:rsid w:val="14F15284"/>
    <w:rsid w:val="18F8812B"/>
    <w:rsid w:val="1928EB00"/>
    <w:rsid w:val="19D10F7D"/>
    <w:rsid w:val="1A4F21A6"/>
    <w:rsid w:val="1B7AC42A"/>
    <w:rsid w:val="1BBA2F4A"/>
    <w:rsid w:val="1C21D746"/>
    <w:rsid w:val="1C435E3C"/>
    <w:rsid w:val="1C855DAD"/>
    <w:rsid w:val="1CD956B8"/>
    <w:rsid w:val="1D8A8A50"/>
    <w:rsid w:val="27EE83B1"/>
    <w:rsid w:val="2C3D7009"/>
    <w:rsid w:val="2D513CE3"/>
    <w:rsid w:val="2DA14A30"/>
    <w:rsid w:val="3187A03E"/>
    <w:rsid w:val="32006164"/>
    <w:rsid w:val="32374CA5"/>
    <w:rsid w:val="326D7C6B"/>
    <w:rsid w:val="34743BA2"/>
    <w:rsid w:val="34D9E689"/>
    <w:rsid w:val="35E23C2B"/>
    <w:rsid w:val="370910B3"/>
    <w:rsid w:val="3716ECDB"/>
    <w:rsid w:val="38A03788"/>
    <w:rsid w:val="38D6A912"/>
    <w:rsid w:val="3942BD3A"/>
    <w:rsid w:val="39AA8BC9"/>
    <w:rsid w:val="3C067AE0"/>
    <w:rsid w:val="3C157A27"/>
    <w:rsid w:val="3F6A90F6"/>
    <w:rsid w:val="411710F0"/>
    <w:rsid w:val="435DF2C6"/>
    <w:rsid w:val="435E19EA"/>
    <w:rsid w:val="451A3673"/>
    <w:rsid w:val="451A8D9F"/>
    <w:rsid w:val="4582FB11"/>
    <w:rsid w:val="460FB1FA"/>
    <w:rsid w:val="462E1355"/>
    <w:rsid w:val="4649E96C"/>
    <w:rsid w:val="49C7BD8F"/>
    <w:rsid w:val="4A0AD075"/>
    <w:rsid w:val="4A0E0F63"/>
    <w:rsid w:val="4ACB6242"/>
    <w:rsid w:val="4D1EF92F"/>
    <w:rsid w:val="4D958FD3"/>
    <w:rsid w:val="4DA3767E"/>
    <w:rsid w:val="4F75B311"/>
    <w:rsid w:val="4FBAFD7E"/>
    <w:rsid w:val="513BF592"/>
    <w:rsid w:val="5149B23A"/>
    <w:rsid w:val="51A7300C"/>
    <w:rsid w:val="529F3462"/>
    <w:rsid w:val="52F0511F"/>
    <w:rsid w:val="53034844"/>
    <w:rsid w:val="53C08423"/>
    <w:rsid w:val="55881EF3"/>
    <w:rsid w:val="55CAFA89"/>
    <w:rsid w:val="563F927E"/>
    <w:rsid w:val="57C64A7D"/>
    <w:rsid w:val="5861D954"/>
    <w:rsid w:val="5A28553B"/>
    <w:rsid w:val="5A359475"/>
    <w:rsid w:val="5A516EFC"/>
    <w:rsid w:val="5F591D7D"/>
    <w:rsid w:val="5F830E29"/>
    <w:rsid w:val="60B94DF5"/>
    <w:rsid w:val="64B73966"/>
    <w:rsid w:val="65578D1E"/>
    <w:rsid w:val="67CFEFB0"/>
    <w:rsid w:val="6B2A04A7"/>
    <w:rsid w:val="6BDA58F6"/>
    <w:rsid w:val="6C042720"/>
    <w:rsid w:val="6C1959C2"/>
    <w:rsid w:val="6C2520CB"/>
    <w:rsid w:val="6E2E4DF3"/>
    <w:rsid w:val="6FDAB58A"/>
    <w:rsid w:val="74DBD2AE"/>
    <w:rsid w:val="74ED79BE"/>
    <w:rsid w:val="766A0442"/>
    <w:rsid w:val="7727511F"/>
    <w:rsid w:val="7780852C"/>
    <w:rsid w:val="77981BC2"/>
    <w:rsid w:val="78D42E7C"/>
    <w:rsid w:val="7A55933F"/>
    <w:rsid w:val="7AF815E0"/>
    <w:rsid w:val="7AFEDF39"/>
    <w:rsid w:val="7B41E0FF"/>
    <w:rsid w:val="7B564231"/>
    <w:rsid w:val="7B9B2844"/>
    <w:rsid w:val="7D617981"/>
    <w:rsid w:val="7F7D96EC"/>
    <w:rsid w:val="7FE5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9A59"/>
  <w15:chartTrackingRefBased/>
  <w15:docId w15:val="{7EF412C8-6787-406A-A37B-4D35DBD4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A4"/>
  </w:style>
  <w:style w:type="paragraph" w:styleId="Heading1">
    <w:name w:val="heading 1"/>
    <w:basedOn w:val="Normal"/>
    <w:next w:val="Normal"/>
    <w:link w:val="Heading1Char"/>
    <w:uiPriority w:val="9"/>
    <w:qFormat/>
    <w:rsid w:val="0015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D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D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D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D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69D"/>
    <w:rPr>
      <w:color w:val="605E5C"/>
      <w:shd w:val="clear" w:color="auto" w:fill="E1DFDD"/>
    </w:rPr>
  </w:style>
  <w:style w:type="paragraph" w:customStyle="1" w:styleId="Unilinkbullet">
    <w:name w:val="Unilink_bullet"/>
    <w:basedOn w:val="ListParagraph"/>
    <w:qFormat/>
    <w:rsid w:val="00AD71A4"/>
    <w:pPr>
      <w:numPr>
        <w:numId w:val="1"/>
      </w:numPr>
      <w:spacing w:line="240" w:lineRule="auto"/>
      <w:contextualSpacing w:val="0"/>
    </w:pPr>
    <w:rPr>
      <w:sz w:val="24"/>
    </w:rPr>
  </w:style>
  <w:style w:type="paragraph" w:customStyle="1" w:styleId="UnilinkHead">
    <w:name w:val="Unilink_Head"/>
    <w:basedOn w:val="Normal"/>
    <w:qFormat/>
    <w:rsid w:val="00C406E4"/>
    <w:pPr>
      <w:spacing w:before="120"/>
    </w:pPr>
    <w:rPr>
      <w:b/>
      <w:color w:val="4472C4" w:themeColor="accent1"/>
      <w:sz w:val="28"/>
    </w:rPr>
  </w:style>
  <w:style w:type="paragraph" w:customStyle="1" w:styleId="xmsonormal">
    <w:name w:val="x_msonormal"/>
    <w:basedOn w:val="Normal"/>
    <w:rsid w:val="00B5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rmalWeb">
    <w:name w:val="Normal (Web)"/>
    <w:basedOn w:val="Normal"/>
    <w:uiPriority w:val="99"/>
    <w:unhideWhenUsed/>
    <w:rsid w:val="00D2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A09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C6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media/set/?vanity=UniforCanada&amp;set=a.8281894227321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fororg-my.sharepoint.com/:f:/g/personal/ianb_unifor_org/EtIQd7-HlcFOuuLSL8-hhAkBVnsDmK2Sg8qB788eMlVIHg?e=aHFap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4B0A-580B-4627-989D-504CA519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3438</Characters>
  <Application>Microsoft Office Word</Application>
  <DocSecurity>0</DocSecurity>
  <Lines>28</Lines>
  <Paragraphs>8</Paragraphs>
  <ScaleCrop>false</ScaleCrop>
  <Company>Unifor</Company>
  <LinksUpToDate>false</LinksUpToDate>
  <CharactersWithSpaces>4033</CharactersWithSpaces>
  <SharedDoc>false</SharedDoc>
  <HLinks>
    <vt:vector size="36" baseType="variant">
      <vt:variant>
        <vt:i4>5242973</vt:i4>
      </vt:variant>
      <vt:variant>
        <vt:i4>15</vt:i4>
      </vt:variant>
      <vt:variant>
        <vt:i4>0</vt:i4>
      </vt:variant>
      <vt:variant>
        <vt:i4>5</vt:i4>
      </vt:variant>
      <vt:variant>
        <vt:lpwstr>https://www.unifor.org/news/all-news/health-care-workers-rally-fair-deal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https://www.unifor.org/news/all-news/unifor-members-vote-strike-manitoba-hydro</vt:lpwstr>
      </vt:variant>
      <vt:variant>
        <vt:lpwstr/>
      </vt:variant>
      <vt:variant>
        <vt:i4>5111893</vt:i4>
      </vt:variant>
      <vt:variant>
        <vt:i4>9</vt:i4>
      </vt:variant>
      <vt:variant>
        <vt:i4>0</vt:i4>
      </vt:variant>
      <vt:variant>
        <vt:i4>5</vt:i4>
      </vt:variant>
      <vt:variant>
        <vt:lpwstr>https://www.unifor.org/news/all-news/strike-mda-space-ends-after-workers-ratify-agreement</vt:lpwstr>
      </vt:variant>
      <vt:variant>
        <vt:lpwstr/>
      </vt:variant>
      <vt:variant>
        <vt:i4>2359404</vt:i4>
      </vt:variant>
      <vt:variant>
        <vt:i4>6</vt:i4>
      </vt:variant>
      <vt:variant>
        <vt:i4>0</vt:i4>
      </vt:variant>
      <vt:variant>
        <vt:i4>5</vt:i4>
      </vt:variant>
      <vt:variant>
        <vt:lpwstr>https://www.unifor.org/news/all-news/unifor-sounds-alarm-over-enbridge-gas-cuts-emergency-response</vt:lpwstr>
      </vt:variant>
      <vt:variant>
        <vt:lpwstr/>
      </vt:variant>
      <vt:variant>
        <vt:i4>131150</vt:i4>
      </vt:variant>
      <vt:variant>
        <vt:i4>3</vt:i4>
      </vt:variant>
      <vt:variant>
        <vt:i4>0</vt:i4>
      </vt:variant>
      <vt:variant>
        <vt:i4>5</vt:i4>
      </vt:variant>
      <vt:variant>
        <vt:lpwstr>https://www.unifor.org/news/all-news/atlantic-regional-council-aims-provincial-anti-scab-legislation-and-increased-health</vt:lpwstr>
      </vt:variant>
      <vt:variant>
        <vt:lpwstr/>
      </vt:variant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https://unifororg-my.sharepoint.com/:f:/g/personal/ianb_unifor_org/EvYkvAsyvfVEpyu1gWs7gpYBzGdBdo3iRHcEvX36NAiIcw?e=NFoujb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Boyko</dc:creator>
  <cp:keywords/>
  <dc:description/>
  <cp:lastModifiedBy>Laura Hargrove</cp:lastModifiedBy>
  <cp:revision>2</cp:revision>
  <dcterms:created xsi:type="dcterms:W3CDTF">2024-08-29T12:29:00Z</dcterms:created>
  <dcterms:modified xsi:type="dcterms:W3CDTF">2024-08-29T12:29:00Z</dcterms:modified>
</cp:coreProperties>
</file>